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135" w:rsidRPr="00B67AE0" w:rsidRDefault="005A6D89" w:rsidP="00645135">
      <w:pPr>
        <w:pStyle w:val="IQB-Aufgabentitel"/>
      </w:pPr>
      <w:proofErr w:type="spellStart"/>
      <w:r w:rsidRPr="003955A0">
        <w:rPr>
          <w:lang w:val="fr-FR"/>
        </w:rPr>
        <w:t>Auswertung</w:t>
      </w:r>
      <w:proofErr w:type="spellEnd"/>
      <w:r w:rsidRPr="003955A0">
        <w:rPr>
          <w:lang w:val="fr-FR"/>
        </w:rPr>
        <w:t xml:space="preserve"> –</w:t>
      </w:r>
      <w:r w:rsidR="00645135">
        <w:rPr>
          <w:b/>
          <w:lang w:val="fr-FR"/>
        </w:rPr>
        <w:t xml:space="preserve"> </w:t>
      </w:r>
      <w:r w:rsidR="00645135" w:rsidRPr="00B67AE0">
        <w:t xml:space="preserve">La </w:t>
      </w:r>
      <w:proofErr w:type="spellStart"/>
      <w:r w:rsidR="00645135" w:rsidRPr="00B67AE0">
        <w:t>Joconde</w:t>
      </w:r>
      <w:proofErr w:type="spellEnd"/>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194"/>
        <w:gridCol w:w="8092"/>
      </w:tblGrid>
      <w:tr w:rsidR="00645135" w:rsidRPr="00645135" w:rsidTr="00361E5A">
        <w:tc>
          <w:tcPr>
            <w:tcW w:w="0" w:type="dxa"/>
            <w:vAlign w:val="center"/>
          </w:tcPr>
          <w:p w:rsidR="00645135" w:rsidRDefault="00645135" w:rsidP="00361E5A">
            <w:pPr>
              <w:pStyle w:val="IQB-Merkmal"/>
            </w:pPr>
            <w:r>
              <w:t>Transkript</w:t>
            </w:r>
          </w:p>
        </w:tc>
        <w:tc>
          <w:tcPr>
            <w:tcW w:w="9637" w:type="dxa"/>
          </w:tcPr>
          <w:p w:rsidR="00645135" w:rsidRPr="004D72BE" w:rsidRDefault="00645135" w:rsidP="00361E5A">
            <w:pPr>
              <w:jc w:val="both"/>
              <w:rPr>
                <w:szCs w:val="22"/>
                <w:lang w:val="fr-FR"/>
              </w:rPr>
            </w:pPr>
            <w:r w:rsidRPr="004D72BE">
              <w:rPr>
                <w:rFonts w:cs="Arial"/>
                <w:szCs w:val="22"/>
                <w:lang w:val="fr-FR"/>
              </w:rPr>
              <w:t>On arrive enfin devant la Joconde, on l’appelle aussi le Portrait de Mona Lisa. Léonard de Vinci a réalisé la Joconde entre 1503 et 1506. D’autres recherches disent qu’il a fini ce travail seulement en 1519. Vous ne voyez pas ici une peinture sur toile comme c’est le cas pour la plupart des chefs-d’œuvre dans ce musée, donc ce n’est pas du tissu. Et Léonard de Vinci a utilisé de la peinture à l’huile sur un panneau de bois, du bois de peuplier. C’est un arbre qui pousse en Italie et en France et dont le bois n’est pas cher. La Joconde est un tableau très célèbre dans le monde entier, peut-être le plus célèbre. Léonard de Vinci a donc commencé ce travail en 1503 dans son pays, en Italie, et il a emmené le tableau en France quand il a déménagé à Amboise, au château du Clos Lucé en 1516. C’est le roi François premier qui l’a invité. La Joconde n’a jamais quitté le peintre pendant sa vie. Il l’avait toujours chez soi. Après la mort de Léonard de Vinci, on a emporté la Joconde au château de Fontainebleau, puis ici au Louvre, aux Tuileries, à Versailles. Napoléon Bonaparte l’a accrochée dans les appartements de sa femme Joséphine. Puis, il l’a redonnée au Louvre. Pendant les guerres, le tableau a été chaque fois mis en sécurité. Pendant la Seconde Guerre Mondiale, la Joconde a très souvent changé d’endroit : elle est allée dans différents châteaux de la Loire, dans des lieux secrets dans le sud-ouest de la France et même pendant un certain temps sous le lit du conservateur, c’est-à-dire du chef du Louvre. En 1945, elle a retrouvé sa place dans le musée du Louvre. Ensuite, la Joconde a encore fait trois voyages : en 1963, le Président Kennedy l’a accueillie aux États-Unis où elle a été visitée par plus d’un million d’Américains. En 1974, elle est allée en Russie, à Moscou et au Japon, à Tokyo. Il n’y aura pas d’autres voyages. Le panneau de bois est fragile et on ne veut plus courir de risque. Depuis 2005, le tableau célèbre se trouve ici dans cette salle spécialement aménagée pour le présenter ensemble avec ces autres tableaux de la Renaissance dont nous allons maintenant regarder un bel exemple …</w:t>
            </w:r>
          </w:p>
        </w:tc>
      </w:tr>
    </w:tbl>
    <w:p w:rsidR="00645135" w:rsidRDefault="00645135" w:rsidP="00645135">
      <w:pPr>
        <w:pStyle w:val="IQB-Teilaufgabentitel"/>
      </w:pPr>
      <w:r>
        <w:t>1.1</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1. Kästchen wurde angekreuzt (1503)</w:t>
            </w:r>
          </w:p>
        </w:tc>
      </w:tr>
    </w:tbl>
    <w:p w:rsidR="00645135" w:rsidRDefault="00645135" w:rsidP="00645135">
      <w:pPr>
        <w:pStyle w:val="IQB-Teilaufgabentitel"/>
      </w:pPr>
      <w:r>
        <w:t>1.2</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1. Kästchen wurde angekreuzt (</w:t>
            </w:r>
            <w:proofErr w:type="spellStart"/>
            <w:r>
              <w:t>bois</w:t>
            </w:r>
            <w:proofErr w:type="spellEnd"/>
            <w:r>
              <w:t>)</w:t>
            </w:r>
          </w:p>
        </w:tc>
      </w:tr>
    </w:tbl>
    <w:p w:rsidR="00645135" w:rsidRDefault="00645135" w:rsidP="00645135">
      <w:pPr>
        <w:pStyle w:val="IQB-Teilaufgabentitel"/>
      </w:pPr>
      <w:r>
        <w:t>1.3</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RPr="00645135" w:rsidTr="00361E5A">
        <w:tc>
          <w:tcPr>
            <w:tcW w:w="1332" w:type="dxa"/>
            <w:vAlign w:val="center"/>
          </w:tcPr>
          <w:p w:rsidR="00645135" w:rsidRDefault="00645135" w:rsidP="00361E5A">
            <w:pPr>
              <w:pStyle w:val="IQB-RSCodeValue"/>
            </w:pPr>
            <w:r>
              <w:t>RICHTIG</w:t>
            </w:r>
          </w:p>
        </w:tc>
        <w:tc>
          <w:tcPr>
            <w:tcW w:w="8503" w:type="dxa"/>
          </w:tcPr>
          <w:p w:rsidR="00645135" w:rsidRPr="00C77F7A" w:rsidRDefault="00645135" w:rsidP="00361E5A">
            <w:pPr>
              <w:pStyle w:val="IQB-RSNormal"/>
              <w:rPr>
                <w:lang w:val="fr-FR"/>
              </w:rPr>
            </w:pPr>
            <w:proofErr w:type="spellStart"/>
            <w:r w:rsidRPr="00C77F7A">
              <w:rPr>
                <w:lang w:val="fr-FR"/>
              </w:rPr>
              <w:t>nur</w:t>
            </w:r>
            <w:proofErr w:type="spellEnd"/>
            <w:r w:rsidRPr="00C77F7A">
              <w:rPr>
                <w:lang w:val="fr-FR"/>
              </w:rPr>
              <w:t xml:space="preserve"> </w:t>
            </w:r>
            <w:proofErr w:type="spellStart"/>
            <w:r w:rsidRPr="00C77F7A">
              <w:rPr>
                <w:lang w:val="fr-FR"/>
              </w:rPr>
              <w:t>das</w:t>
            </w:r>
            <w:proofErr w:type="spellEnd"/>
            <w:r w:rsidRPr="00C77F7A">
              <w:rPr>
                <w:lang w:val="fr-FR"/>
              </w:rPr>
              <w:t xml:space="preserve"> 1. </w:t>
            </w:r>
            <w:proofErr w:type="spellStart"/>
            <w:r w:rsidRPr="00C77F7A">
              <w:rPr>
                <w:lang w:val="fr-FR"/>
              </w:rPr>
              <w:t>Kästchen</w:t>
            </w:r>
            <w:proofErr w:type="spellEnd"/>
            <w:r w:rsidRPr="00C77F7A">
              <w:rPr>
                <w:lang w:val="fr-FR"/>
              </w:rPr>
              <w:t xml:space="preserve"> </w:t>
            </w:r>
            <w:proofErr w:type="spellStart"/>
            <w:r w:rsidRPr="00C77F7A">
              <w:rPr>
                <w:lang w:val="fr-FR"/>
              </w:rPr>
              <w:t>wurde</w:t>
            </w:r>
            <w:proofErr w:type="spellEnd"/>
            <w:r w:rsidRPr="00C77F7A">
              <w:rPr>
                <w:lang w:val="fr-FR"/>
              </w:rPr>
              <w:t xml:space="preserve"> </w:t>
            </w:r>
            <w:proofErr w:type="spellStart"/>
            <w:r w:rsidRPr="00C77F7A">
              <w:rPr>
                <w:lang w:val="fr-FR"/>
              </w:rPr>
              <w:t>angekreuzt</w:t>
            </w:r>
            <w:proofErr w:type="spellEnd"/>
            <w:r w:rsidRPr="00C77F7A">
              <w:rPr>
                <w:lang w:val="fr-FR"/>
              </w:rPr>
              <w:t xml:space="preserve"> (gardé le tableau chez lui toute sa vie)</w:t>
            </w:r>
          </w:p>
        </w:tc>
      </w:tr>
    </w:tbl>
    <w:p w:rsidR="00645135" w:rsidRDefault="00645135" w:rsidP="00645135">
      <w:pPr>
        <w:pStyle w:val="IQB-Teilaufgabentitel"/>
      </w:pPr>
      <w:r>
        <w:t>1.4</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5"/>
        <w:gridCol w:w="7971"/>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3. Kästchen wurde angekreuzt (Fontainebleau)</w:t>
            </w:r>
          </w:p>
        </w:tc>
      </w:tr>
    </w:tbl>
    <w:p w:rsidR="00645135" w:rsidRDefault="00645135" w:rsidP="00645135">
      <w:pPr>
        <w:pStyle w:val="IQB-Teilaufgabentitel"/>
      </w:pPr>
      <w:r>
        <w:t>1.5</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1. Kästchen wurde angekreuzt (</w:t>
            </w:r>
            <w:proofErr w:type="spellStart"/>
            <w:r>
              <w:t>était</w:t>
            </w:r>
            <w:proofErr w:type="spellEnd"/>
            <w:r>
              <w:t xml:space="preserve"> </w:t>
            </w:r>
            <w:proofErr w:type="spellStart"/>
            <w:r>
              <w:t>cachée</w:t>
            </w:r>
            <w:proofErr w:type="spellEnd"/>
            <w:r>
              <w:t xml:space="preserve"> en France)</w:t>
            </w:r>
          </w:p>
        </w:tc>
      </w:tr>
    </w:tbl>
    <w:p w:rsidR="00645135" w:rsidRDefault="00645135" w:rsidP="00645135">
      <w:pPr>
        <w:pStyle w:val="IQB-Teilaufgabentitel"/>
      </w:pPr>
      <w:r>
        <w:t>1.6</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2. Kästchen wurde angekreuzt (</w:t>
            </w:r>
            <w:proofErr w:type="spellStart"/>
            <w:r>
              <w:t>trois</w:t>
            </w:r>
            <w:proofErr w:type="spellEnd"/>
            <w:r>
              <w:t xml:space="preserve"> </w:t>
            </w:r>
            <w:proofErr w:type="spellStart"/>
            <w:r>
              <w:t>fois</w:t>
            </w:r>
            <w:proofErr w:type="spellEnd"/>
            <w:r>
              <w:t>)</w:t>
            </w:r>
          </w:p>
        </w:tc>
      </w:tr>
    </w:tbl>
    <w:p w:rsidR="00645135" w:rsidRDefault="00645135" w:rsidP="00645135">
      <w:pPr>
        <w:pStyle w:val="IQB-Teilaufgabentitel"/>
      </w:pPr>
      <w:r>
        <w:t>1</w:t>
      </w:r>
      <w:bookmarkStart w:id="0" w:name="_GoBack"/>
      <w:bookmarkEnd w:id="0"/>
      <w:r>
        <w:t>.7</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316"/>
        <w:gridCol w:w="7970"/>
      </w:tblGrid>
      <w:tr w:rsidR="00645135" w:rsidTr="00361E5A">
        <w:tc>
          <w:tcPr>
            <w:tcW w:w="1332" w:type="dxa"/>
            <w:vAlign w:val="center"/>
          </w:tcPr>
          <w:p w:rsidR="00645135" w:rsidRDefault="00645135" w:rsidP="00361E5A">
            <w:pPr>
              <w:pStyle w:val="IQB-RSCodeValue"/>
            </w:pPr>
            <w:r>
              <w:t>RICHTIG</w:t>
            </w:r>
          </w:p>
        </w:tc>
        <w:tc>
          <w:tcPr>
            <w:tcW w:w="8503" w:type="dxa"/>
          </w:tcPr>
          <w:p w:rsidR="00645135" w:rsidRDefault="00645135" w:rsidP="00361E5A">
            <w:pPr>
              <w:pStyle w:val="IQB-RSNormal"/>
            </w:pPr>
            <w:r>
              <w:t>nur das 3. Kästchen wurde angekreuzt (2005)</w:t>
            </w:r>
          </w:p>
        </w:tc>
      </w:tr>
    </w:tbl>
    <w:p w:rsidR="007E0A4D" w:rsidRPr="00EF376F" w:rsidRDefault="007E0A4D" w:rsidP="00CA173E">
      <w:pPr>
        <w:pStyle w:val="berschrift2"/>
        <w:jc w:val="center"/>
        <w:rPr>
          <w:b w:val="0"/>
          <w:sz w:val="28"/>
        </w:rPr>
      </w:pPr>
    </w:p>
    <w:sectPr w:rsidR="007E0A4D" w:rsidRPr="00EF376F"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1B8" w:rsidRDefault="009441B8">
      <w:r>
        <w:separator/>
      </w:r>
    </w:p>
  </w:endnote>
  <w:endnote w:type="continuationSeparator" w:id="0">
    <w:p w:rsidR="009441B8" w:rsidRDefault="00944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4F39AC">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1B8" w:rsidRDefault="009441B8">
      <w:r>
        <w:separator/>
      </w:r>
    </w:p>
  </w:footnote>
  <w:footnote w:type="continuationSeparator" w:id="0">
    <w:p w:rsidR="009441B8" w:rsidRDefault="00944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C00191">
    <w:pPr>
      <w:pStyle w:val="Kopfzeile"/>
    </w:pPr>
    <w:r>
      <w:rPr>
        <w:noProof/>
      </w:rPr>
      <w:drawing>
        <wp:anchor distT="0" distB="0" distL="114300" distR="114300" simplePos="0" relativeHeight="251657728" behindDoc="0" locked="0" layoutInCell="1" allowOverlap="1" wp14:anchorId="02DB5C93" wp14:editId="347B2F59">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364E1A"/>
    <w:multiLevelType w:val="hybridMultilevel"/>
    <w:tmpl w:val="1DBE6998"/>
    <w:lvl w:ilvl="0" w:tplc="23361B0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7"/>
  </w:num>
  <w:num w:numId="4">
    <w:abstractNumId w:val="5"/>
  </w:num>
  <w:num w:numId="5">
    <w:abstractNumId w:val="1"/>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191"/>
    <w:rsid w:val="00036691"/>
    <w:rsid w:val="0006149C"/>
    <w:rsid w:val="00081387"/>
    <w:rsid w:val="000B00DB"/>
    <w:rsid w:val="000B4812"/>
    <w:rsid w:val="000D2DB0"/>
    <w:rsid w:val="000D5D22"/>
    <w:rsid w:val="000E6666"/>
    <w:rsid w:val="000E697C"/>
    <w:rsid w:val="001048AC"/>
    <w:rsid w:val="00117BA5"/>
    <w:rsid w:val="00121C99"/>
    <w:rsid w:val="00122EF9"/>
    <w:rsid w:val="001323FA"/>
    <w:rsid w:val="00142722"/>
    <w:rsid w:val="00144B85"/>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955A0"/>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39AC"/>
    <w:rsid w:val="004F4AE1"/>
    <w:rsid w:val="004F70C4"/>
    <w:rsid w:val="0050377F"/>
    <w:rsid w:val="00510900"/>
    <w:rsid w:val="00515C4D"/>
    <w:rsid w:val="005163C7"/>
    <w:rsid w:val="00542EEE"/>
    <w:rsid w:val="005609A6"/>
    <w:rsid w:val="00566351"/>
    <w:rsid w:val="00570737"/>
    <w:rsid w:val="00573AB9"/>
    <w:rsid w:val="0059034C"/>
    <w:rsid w:val="00593590"/>
    <w:rsid w:val="005A6D89"/>
    <w:rsid w:val="005D22C4"/>
    <w:rsid w:val="005E4354"/>
    <w:rsid w:val="0061709D"/>
    <w:rsid w:val="006330E5"/>
    <w:rsid w:val="0064513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0A4D"/>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41B8"/>
    <w:rsid w:val="0094519A"/>
    <w:rsid w:val="00945238"/>
    <w:rsid w:val="00951247"/>
    <w:rsid w:val="009556C1"/>
    <w:rsid w:val="009946D3"/>
    <w:rsid w:val="009A5EFF"/>
    <w:rsid w:val="009A6A91"/>
    <w:rsid w:val="009C47FB"/>
    <w:rsid w:val="009D2627"/>
    <w:rsid w:val="009F3796"/>
    <w:rsid w:val="00A03F22"/>
    <w:rsid w:val="00A12FBB"/>
    <w:rsid w:val="00A13FB9"/>
    <w:rsid w:val="00A45470"/>
    <w:rsid w:val="00A460CB"/>
    <w:rsid w:val="00A527A9"/>
    <w:rsid w:val="00A74051"/>
    <w:rsid w:val="00A8242C"/>
    <w:rsid w:val="00AD2EBA"/>
    <w:rsid w:val="00AD5861"/>
    <w:rsid w:val="00AE09C7"/>
    <w:rsid w:val="00B0258E"/>
    <w:rsid w:val="00B511DD"/>
    <w:rsid w:val="00B64CD2"/>
    <w:rsid w:val="00B8136A"/>
    <w:rsid w:val="00B93D5C"/>
    <w:rsid w:val="00BB4632"/>
    <w:rsid w:val="00BD2EAF"/>
    <w:rsid w:val="00BE5DEA"/>
    <w:rsid w:val="00C00191"/>
    <w:rsid w:val="00C01791"/>
    <w:rsid w:val="00C12C3E"/>
    <w:rsid w:val="00C30223"/>
    <w:rsid w:val="00C31DDF"/>
    <w:rsid w:val="00C63461"/>
    <w:rsid w:val="00C82E79"/>
    <w:rsid w:val="00C93D69"/>
    <w:rsid w:val="00C974B6"/>
    <w:rsid w:val="00CA173E"/>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2ABE"/>
    <w:rsid w:val="00E13683"/>
    <w:rsid w:val="00E1590B"/>
    <w:rsid w:val="00E24E44"/>
    <w:rsid w:val="00E327D9"/>
    <w:rsid w:val="00E40B83"/>
    <w:rsid w:val="00E47315"/>
    <w:rsid w:val="00E56435"/>
    <w:rsid w:val="00E6555C"/>
    <w:rsid w:val="00E72B99"/>
    <w:rsid w:val="00E76C10"/>
    <w:rsid w:val="00EB1981"/>
    <w:rsid w:val="00EC0D58"/>
    <w:rsid w:val="00EF376F"/>
    <w:rsid w:val="00EF6278"/>
    <w:rsid w:val="00F0154F"/>
    <w:rsid w:val="00F11B49"/>
    <w:rsid w:val="00F24C3F"/>
    <w:rsid w:val="00F43CA1"/>
    <w:rsid w:val="00F6230D"/>
    <w:rsid w:val="00F65826"/>
    <w:rsid w:val="00F66F7A"/>
    <w:rsid w:val="00F72F9F"/>
    <w:rsid w:val="00F74924"/>
    <w:rsid w:val="00F77920"/>
    <w:rsid w:val="00F8610C"/>
    <w:rsid w:val="00FA6CC8"/>
    <w:rsid w:val="00FA77D2"/>
    <w:rsid w:val="00FC2940"/>
    <w:rsid w:val="00FD03AA"/>
    <w:rsid w:val="00FD1CE4"/>
    <w:rsid w:val="00FF1A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F79177"/>
  <w15:docId w15:val="{0CF5BD0F-F623-457D-B6A7-3EADAA5E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AD5861"/>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AD5861"/>
    <w:rPr>
      <w:rFonts w:ascii="Tahoma" w:hAnsi="Tahoma" w:cs="Tahoma"/>
      <w:sz w:val="16"/>
      <w:szCs w:val="16"/>
    </w:rPr>
  </w:style>
  <w:style w:type="paragraph" w:customStyle="1" w:styleId="msolistparagraph0">
    <w:name w:val="msolistparagraph"/>
    <w:basedOn w:val="Standard"/>
    <w:rsid w:val="005E4354"/>
    <w:pPr>
      <w:spacing w:before="0" w:after="200" w:line="276" w:lineRule="auto"/>
      <w:ind w:left="720"/>
      <w:contextualSpacing/>
    </w:pPr>
    <w:rPr>
      <w:rFonts w:ascii="Calibri" w:eastAsia="Calibri" w:hAnsi="Calibri"/>
      <w:szCs w:val="22"/>
      <w:lang w:eastAsia="en-US"/>
    </w:rPr>
  </w:style>
  <w:style w:type="paragraph" w:customStyle="1" w:styleId="IQB-Aufgabentitel">
    <w:name w:val="IQB-Aufgabentitel"/>
    <w:basedOn w:val="IQBTHAufgabentitel"/>
    <w:uiPriority w:val="99"/>
    <w:rsid w:val="00645135"/>
    <w:pPr>
      <w:spacing w:before="240" w:line="240" w:lineRule="auto"/>
      <w:jc w:val="center"/>
    </w:pPr>
  </w:style>
  <w:style w:type="paragraph" w:customStyle="1" w:styleId="IQB-Teilaufgabentitel">
    <w:name w:val="IQB-Teilaufgabentitel"/>
    <w:basedOn w:val="Standard"/>
    <w:link w:val="IQB-TeilaufgabentitelZchn"/>
    <w:uiPriority w:val="99"/>
    <w:rsid w:val="00645135"/>
    <w:pPr>
      <w:keepNext/>
      <w:spacing w:before="120" w:after="120"/>
    </w:pPr>
    <w:rPr>
      <w:b/>
    </w:rPr>
  </w:style>
  <w:style w:type="paragraph" w:customStyle="1" w:styleId="IQB-RSNormal">
    <w:name w:val="IQB-RSNormal"/>
    <w:basedOn w:val="Standard"/>
    <w:link w:val="IQB-RSNormalZchn"/>
    <w:uiPriority w:val="99"/>
    <w:qFormat/>
    <w:rsid w:val="00645135"/>
    <w:pPr>
      <w:spacing w:after="0"/>
    </w:pPr>
    <w:rPr>
      <w:rFonts w:cs="Arial"/>
      <w:szCs w:val="22"/>
    </w:rPr>
  </w:style>
  <w:style w:type="character" w:customStyle="1" w:styleId="IQB-RSNormalZchn">
    <w:name w:val="IQB-RSNormal Zchn"/>
    <w:basedOn w:val="Absatz-Standardschriftart"/>
    <w:link w:val="IQB-RSNormal"/>
    <w:uiPriority w:val="99"/>
    <w:rsid w:val="00645135"/>
    <w:rPr>
      <w:rFonts w:ascii="Arial" w:hAnsi="Arial" w:cs="Arial"/>
      <w:sz w:val="22"/>
      <w:szCs w:val="22"/>
    </w:rPr>
  </w:style>
  <w:style w:type="paragraph" w:customStyle="1" w:styleId="IQB-RSCodeValue">
    <w:name w:val="IQB-RSCodeValue"/>
    <w:basedOn w:val="Standard"/>
    <w:link w:val="IQB-RSCodeValueZchn"/>
    <w:uiPriority w:val="99"/>
    <w:qFormat/>
    <w:rsid w:val="00645135"/>
    <w:pPr>
      <w:spacing w:after="0"/>
    </w:pPr>
  </w:style>
  <w:style w:type="character" w:customStyle="1" w:styleId="IQB-RSCodeValueZchn">
    <w:name w:val="IQB-RSCodeValue Zchn"/>
    <w:basedOn w:val="Absatz-Standardschriftart"/>
    <w:link w:val="IQB-RSCodeValue"/>
    <w:uiPriority w:val="99"/>
    <w:rsid w:val="00645135"/>
    <w:rPr>
      <w:rFonts w:ascii="Arial" w:hAnsi="Arial"/>
      <w:sz w:val="22"/>
      <w:szCs w:val="24"/>
    </w:rPr>
  </w:style>
  <w:style w:type="character" w:customStyle="1" w:styleId="IQB-TeilaufgabentitelZchn">
    <w:name w:val="IQB-Teilaufgabentitel Zchn"/>
    <w:basedOn w:val="Absatz-Standardschriftart"/>
    <w:link w:val="IQB-Teilaufgabentitel"/>
    <w:uiPriority w:val="99"/>
    <w:rsid w:val="00645135"/>
    <w:rPr>
      <w:rFonts w:ascii="Arial" w:hAnsi="Arial"/>
      <w:b/>
      <w:sz w:val="22"/>
      <w:szCs w:val="24"/>
    </w:rPr>
  </w:style>
  <w:style w:type="paragraph" w:customStyle="1" w:styleId="IQB-Merkmal">
    <w:name w:val="IQB-Merkmal"/>
    <w:basedOn w:val="Standard"/>
    <w:link w:val="IQB-MerkmalZchn"/>
    <w:uiPriority w:val="99"/>
    <w:qFormat/>
    <w:rsid w:val="00645135"/>
    <w:pPr>
      <w:spacing w:after="0"/>
    </w:pPr>
    <w:rPr>
      <w:szCs w:val="22"/>
    </w:rPr>
  </w:style>
  <w:style w:type="character" w:customStyle="1" w:styleId="IQB-MerkmalZchn">
    <w:name w:val="IQB-Merkmal Zchn"/>
    <w:basedOn w:val="IQB-TeilaufgabentitelZchn"/>
    <w:link w:val="IQB-Merkmal"/>
    <w:uiPriority w:val="99"/>
    <w:rsid w:val="00645135"/>
    <w:rPr>
      <w:rFonts w:ascii="Arial" w:hAnsi="Arial"/>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Auswert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Vorlage_Auswertung</Template>
  <TotalTime>0</TotalTime>
  <Pages>1</Pages>
  <Words>360</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Lisa Koch</cp:lastModifiedBy>
  <cp:revision>3</cp:revision>
  <cp:lastPrinted>2007-01-11T14:25:00Z</cp:lastPrinted>
  <dcterms:created xsi:type="dcterms:W3CDTF">2015-12-11T13:40:00Z</dcterms:created>
  <dcterms:modified xsi:type="dcterms:W3CDTF">2020-11-09T15:31:00Z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